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908" w:rsidRPr="005C78B3" w:rsidRDefault="00FC6908" w:rsidP="00FC6908">
      <w:pPr>
        <w:rPr>
          <w:rFonts w:ascii="Times New Roman" w:hAnsi="Times New Roman" w:cs="Times New Roman"/>
          <w:b/>
          <w:sz w:val="26"/>
          <w:szCs w:val="26"/>
        </w:rPr>
      </w:pPr>
      <w:r w:rsidRPr="005C78B3">
        <w:rPr>
          <w:rFonts w:ascii="Times New Roman" w:hAnsi="Times New Roman" w:cs="Times New Roman"/>
          <w:b/>
          <w:sz w:val="26"/>
          <w:szCs w:val="26"/>
        </w:rPr>
        <w:t>В КоАП РФ введена новая статья, направленная на пресечение деятельности финансовых пирамид</w:t>
      </w:r>
    </w:p>
    <w:p w:rsidR="00FC6908" w:rsidRPr="005C78B3" w:rsidRDefault="00FC6908" w:rsidP="00FC69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 xml:space="preserve"> </w:t>
      </w:r>
      <w:r w:rsidRPr="005C78B3">
        <w:rPr>
          <w:rFonts w:ascii="Times New Roman" w:hAnsi="Times New Roman" w:cs="Times New Roman"/>
          <w:sz w:val="26"/>
          <w:szCs w:val="26"/>
        </w:rPr>
        <w:tab/>
        <w:t>Федеральным законом от 13.12.2024 №461-ФЗ в Кодекс об административных правонарушениях включена новая статья 14.56.1, направленная на пресечение деятельности финансовых пирамид.</w:t>
      </w:r>
    </w:p>
    <w:p w:rsidR="00FC6908" w:rsidRPr="005C78B3" w:rsidRDefault="00FC6908" w:rsidP="00FC69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Статьей устанавливается ответственность за незаконное осуществление деятельности об оказании услуг по привлечению инвестиций физических лиц.</w:t>
      </w:r>
    </w:p>
    <w:p w:rsidR="00FC6908" w:rsidRPr="005C78B3" w:rsidRDefault="00FC6908" w:rsidP="00FC69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Административный штраф для граждан составит от 5 до 30 тысяч рублей, для должностных лиц и индивидуальных предпринимателей от 20 до 50 тысяч рублей, юридических лиц от 300 до 500 тысяч рублей.</w:t>
      </w:r>
    </w:p>
    <w:p w:rsidR="00FC6908" w:rsidRPr="005C78B3" w:rsidRDefault="00FC6908" w:rsidP="00FC69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В качестве альтернативного наказания для индивидуальных предпринимателей и юридических лиц может быть применено административное приостановление деятельности на срок до 60 суток.</w:t>
      </w:r>
    </w:p>
    <w:p w:rsidR="00FC6908" w:rsidRPr="005C78B3" w:rsidRDefault="00FC6908" w:rsidP="00FC69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Также в статье предусмотрены санкции за привлечение инвестиций физических лиц с нарушением требований, предусмотренных п.1 ст.5.1 Федерального закона от 05.03.1999 №46-ФЗ «О защите прав и законных интересов инвесторов на рынке ценных бумаг».</w:t>
      </w:r>
    </w:p>
    <w:p w:rsidR="00FC6908" w:rsidRPr="005C78B3" w:rsidRDefault="00FC6908" w:rsidP="00FC69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Привлечение инвестиций физических лиц путем заключения договоров на условиях публичной оферты или в результате массовых предложений</w:t>
      </w:r>
      <w:r w:rsidRPr="00FC6908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Pr="005C78B3">
        <w:rPr>
          <w:rFonts w:ascii="Times New Roman" w:hAnsi="Times New Roman" w:cs="Times New Roman"/>
          <w:sz w:val="26"/>
          <w:szCs w:val="26"/>
        </w:rPr>
        <w:t>допускается только посредством встречного предоставления физическим лицам ценных бумаг, либо если право на привлечение инвестиций физических лиц предусмотрено Федеральными законами.</w:t>
      </w:r>
    </w:p>
    <w:p w:rsidR="00FC6908" w:rsidRPr="005C78B3" w:rsidRDefault="00FC6908" w:rsidP="00FC69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За указанные правонарушения административный штраф составит для граждан от 30 до 50 тысяч рублей, для должностных лиц и индивидуальных предпринимателей от 50 до 100 тысяч рублей, юридических лиц от 500 тысяч рублей до 1 млн. рублей.</w:t>
      </w:r>
    </w:p>
    <w:p w:rsidR="00FC6908" w:rsidRPr="005C78B3" w:rsidRDefault="00FC6908" w:rsidP="00FC69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В качестве альтернативного наказания к индивидуальным предпринимателям и юридическим лицам может быть применено административное приостановление деятельности на более длительный срок до 90 суток.</w:t>
      </w:r>
    </w:p>
    <w:p w:rsidR="00FC6908" w:rsidRPr="005C78B3" w:rsidRDefault="00FC6908" w:rsidP="00FC69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Срок давности за указанные правонарушения составляет 1 год со дня установления факта нарушения законодательства.</w:t>
      </w:r>
    </w:p>
    <w:p w:rsidR="000D67C7" w:rsidRPr="00F242A5" w:rsidRDefault="000D67C7" w:rsidP="00F242A5"/>
    <w:sectPr w:rsidR="000D67C7" w:rsidRPr="00F24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D67C7"/>
    <w:rsid w:val="002B1840"/>
    <w:rsid w:val="006E150C"/>
    <w:rsid w:val="006F2742"/>
    <w:rsid w:val="00BA08FB"/>
    <w:rsid w:val="00D277D3"/>
    <w:rsid w:val="00D8520C"/>
    <w:rsid w:val="00E7004B"/>
    <w:rsid w:val="00F242A5"/>
    <w:rsid w:val="00F432A2"/>
    <w:rsid w:val="00FA2A5B"/>
    <w:rsid w:val="00FA7D64"/>
    <w:rsid w:val="00FC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2025-02-12T06:53:00Z</dcterms:created>
  <dcterms:modified xsi:type="dcterms:W3CDTF">2025-02-12T07:17:00Z</dcterms:modified>
</cp:coreProperties>
</file>