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4D" w:rsidRPr="005C78B3" w:rsidRDefault="00E86B4D" w:rsidP="00E86B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Конституционный суд Российской Федерации обязал законодателя устранить неопределенность в вопросе территориальной подсудности для обжалования постановлений об административных правонарушениях, не вступивших в законную силу</w:t>
      </w:r>
    </w:p>
    <w:p w:rsidR="00E86B4D" w:rsidRPr="005C78B3" w:rsidRDefault="00E86B4D" w:rsidP="00E86B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5C78B3">
        <w:rPr>
          <w:rStyle w:val="feeds-pagenavigationiconis-text"/>
          <w:rFonts w:ascii="Times New Roman" w:hAnsi="Times New Roman" w:cs="Times New Roman"/>
          <w:color w:val="000000"/>
          <w:sz w:val="26"/>
          <w:szCs w:val="26"/>
        </w:rPr>
        <w:t> </w:t>
      </w:r>
      <w:r w:rsidRPr="005C78B3">
        <w:rPr>
          <w:rStyle w:val="feeds-pagenavigationiconis-text"/>
          <w:rFonts w:ascii="Times New Roman" w:hAnsi="Times New Roman" w:cs="Times New Roman"/>
          <w:color w:val="000000"/>
          <w:sz w:val="26"/>
          <w:szCs w:val="26"/>
        </w:rPr>
        <w:tab/>
      </w:r>
      <w:proofErr w:type="gramStart"/>
      <w:r w:rsidRPr="005C78B3">
        <w:rPr>
          <w:rFonts w:ascii="Times New Roman" w:hAnsi="Times New Roman" w:cs="Times New Roman"/>
          <w:color w:val="333333"/>
          <w:sz w:val="26"/>
          <w:szCs w:val="26"/>
        </w:rPr>
        <w:t>Постановлением Конституционного Суда Российской Федерации от 12.11.2024 № 51-П «По делу о проверке конституционности пункта 3 части 1 статьи 30.1 и иных положений о подсудности Кодекса Российской Федерации об административных правонарушениях в связи с запросом Подольского городского суда Московской области»  не соответствующим Конституции РФ и ее статьям признан пункт 3 части 1 статьи 30.1 КоАП РФ в той мере, в какой</w:t>
      </w:r>
      <w:proofErr w:type="gramEnd"/>
      <w:r w:rsidRPr="005C78B3">
        <w:rPr>
          <w:rFonts w:ascii="Times New Roman" w:hAnsi="Times New Roman" w:cs="Times New Roman"/>
          <w:color w:val="333333"/>
          <w:sz w:val="26"/>
          <w:szCs w:val="26"/>
        </w:rPr>
        <w:t xml:space="preserve"> он в системе действующего правового регулирования не позволяет однозначно разрешить вопрос об определении территориальной подсудности рассмотрения жалобы на вынесенное должностным лицом и не вступившее в законную силу постановление по делу об административном правонарушении.</w:t>
      </w:r>
    </w:p>
    <w:p w:rsidR="00E86B4D" w:rsidRPr="005C78B3" w:rsidRDefault="00E86B4D" w:rsidP="00E86B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Федеральному законодателю надлежит внести в правовое регулирование необходимые изменения.</w:t>
      </w:r>
    </w:p>
    <w:p w:rsidR="00E86B4D" w:rsidRPr="005C78B3" w:rsidRDefault="00E86B4D" w:rsidP="00E86B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proofErr w:type="gramStart"/>
      <w:r w:rsidRPr="005C78B3">
        <w:rPr>
          <w:color w:val="333333"/>
          <w:sz w:val="26"/>
          <w:szCs w:val="26"/>
        </w:rPr>
        <w:t>В то же время КоАП РФ признан не противоречащим Конституции Российской Федерации, поскольку по своему конституционно-правовому смыслу в системе действующего правового регулирования он предполагает, что направление судом общей юрисдикции поступившей жалобы на не вступившее в законную силу постановление по делу об административном правонарушении на рассмотрение в другой суд того же уровня в соответствии с правилами территориальной подсудности является обязательным для</w:t>
      </w:r>
      <w:proofErr w:type="gramEnd"/>
      <w:r w:rsidRPr="005C78B3">
        <w:rPr>
          <w:color w:val="333333"/>
          <w:sz w:val="26"/>
          <w:szCs w:val="26"/>
        </w:rPr>
        <w:t xml:space="preserve"> последнего, требуя от него совершения действий и принятия решений, предусмотренных законом для рассмотрения жалобы, даже если он придет к выводу о неподсудности ему этой жалобы.</w:t>
      </w:r>
    </w:p>
    <w:p w:rsidR="00E86B4D" w:rsidRPr="005C78B3" w:rsidRDefault="00E86B4D" w:rsidP="00E86B4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</w:p>
    <w:p w:rsidR="000D67C7" w:rsidRPr="00B279A2" w:rsidRDefault="000D67C7" w:rsidP="00B279A2">
      <w:bookmarkStart w:id="0" w:name="_GoBack"/>
      <w:bookmarkEnd w:id="0"/>
    </w:p>
    <w:sectPr w:rsidR="000D67C7" w:rsidRPr="00B27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04004"/>
    <w:rsid w:val="00034CC2"/>
    <w:rsid w:val="000D67C7"/>
    <w:rsid w:val="00105BDE"/>
    <w:rsid w:val="00107515"/>
    <w:rsid w:val="00124091"/>
    <w:rsid w:val="001276C3"/>
    <w:rsid w:val="0024704E"/>
    <w:rsid w:val="002B1840"/>
    <w:rsid w:val="002E4B91"/>
    <w:rsid w:val="00357ADE"/>
    <w:rsid w:val="00380377"/>
    <w:rsid w:val="00466DF5"/>
    <w:rsid w:val="004A6EC0"/>
    <w:rsid w:val="004F066E"/>
    <w:rsid w:val="00592372"/>
    <w:rsid w:val="005D12B5"/>
    <w:rsid w:val="005F67A6"/>
    <w:rsid w:val="00602BD7"/>
    <w:rsid w:val="00654850"/>
    <w:rsid w:val="006616EB"/>
    <w:rsid w:val="0069284A"/>
    <w:rsid w:val="006A1083"/>
    <w:rsid w:val="006A73AC"/>
    <w:rsid w:val="006E150C"/>
    <w:rsid w:val="006F2742"/>
    <w:rsid w:val="007014EF"/>
    <w:rsid w:val="00724882"/>
    <w:rsid w:val="00734835"/>
    <w:rsid w:val="00862A59"/>
    <w:rsid w:val="009960D9"/>
    <w:rsid w:val="00AC5FB4"/>
    <w:rsid w:val="00AE7D2E"/>
    <w:rsid w:val="00B05540"/>
    <w:rsid w:val="00B279A2"/>
    <w:rsid w:val="00BA08FB"/>
    <w:rsid w:val="00C42DB4"/>
    <w:rsid w:val="00C66BFE"/>
    <w:rsid w:val="00CA0B10"/>
    <w:rsid w:val="00CF5E8C"/>
    <w:rsid w:val="00D10018"/>
    <w:rsid w:val="00D277D3"/>
    <w:rsid w:val="00D8520C"/>
    <w:rsid w:val="00E426F9"/>
    <w:rsid w:val="00E7004B"/>
    <w:rsid w:val="00E86B4D"/>
    <w:rsid w:val="00EF0C1F"/>
    <w:rsid w:val="00F242A5"/>
    <w:rsid w:val="00F432A2"/>
    <w:rsid w:val="00F576B1"/>
    <w:rsid w:val="00FA2A5B"/>
    <w:rsid w:val="00FA7D64"/>
    <w:rsid w:val="00FC6908"/>
    <w:rsid w:val="00FD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dcterms:created xsi:type="dcterms:W3CDTF">2025-02-12T06:53:00Z</dcterms:created>
  <dcterms:modified xsi:type="dcterms:W3CDTF">2025-02-12T08:03:00Z</dcterms:modified>
</cp:coreProperties>
</file>