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A5" w:rsidRPr="005C78B3" w:rsidRDefault="00F242A5" w:rsidP="00F242A5">
      <w:pPr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Может ли работодатель устанавливать видеонаблюдение на объектах?</w:t>
      </w:r>
    </w:p>
    <w:p w:rsidR="00F242A5" w:rsidRPr="005C78B3" w:rsidRDefault="00F242A5" w:rsidP="00F24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Статья 214.2 Трудового кодекса РФ дает право работодателю в целях контроля за безопасностью производства работ использовать приборы, устройства, оборудование и (или) комплексы (системы) приборов, устройств, оборудования, обеспечивающих дистанционную видео-, ауди</w:t>
      </w:r>
      <w:proofErr w:type="gramStart"/>
      <w:r w:rsidRPr="005C78B3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5C78B3">
        <w:rPr>
          <w:rFonts w:ascii="Times New Roman" w:hAnsi="Times New Roman" w:cs="Times New Roman"/>
          <w:sz w:val="26"/>
          <w:szCs w:val="26"/>
        </w:rPr>
        <w:t xml:space="preserve"> или иную фиксацию процессов производства работ, обеспечивать хранение полученной информации.</w:t>
      </w:r>
    </w:p>
    <w:p w:rsidR="00F242A5" w:rsidRPr="005C78B3" w:rsidRDefault="00F242A5" w:rsidP="00F24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При этом во избежание нарушения прав работников, работодатели уведомляют работников о ведении видеонаблюдения.</w:t>
      </w:r>
    </w:p>
    <w:p w:rsidR="000D67C7" w:rsidRPr="00F242A5" w:rsidRDefault="000D67C7" w:rsidP="00F242A5">
      <w:bookmarkStart w:id="0" w:name="_GoBack"/>
      <w:bookmarkEnd w:id="0"/>
    </w:p>
    <w:sectPr w:rsidR="000D67C7" w:rsidRPr="00F2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6E150C"/>
    <w:rsid w:val="006F2742"/>
    <w:rsid w:val="00BA08FB"/>
    <w:rsid w:val="00D277D3"/>
    <w:rsid w:val="00E7004B"/>
    <w:rsid w:val="00F242A5"/>
    <w:rsid w:val="00F432A2"/>
    <w:rsid w:val="00FA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2025-02-12T06:53:00Z</dcterms:created>
  <dcterms:modified xsi:type="dcterms:W3CDTF">2025-02-12T07:14:00Z</dcterms:modified>
</cp:coreProperties>
</file>