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0D" w:rsidRDefault="0084030D" w:rsidP="0084030D">
      <w:pPr>
        <w:spacing w:line="280" w:lineRule="exact"/>
        <w:ind w:firstLine="709"/>
        <w:jc w:val="both"/>
        <w:rPr>
          <w:b/>
          <w:sz w:val="28"/>
          <w:szCs w:val="28"/>
        </w:rPr>
      </w:pPr>
      <w:r w:rsidRPr="00021F3A">
        <w:rPr>
          <w:b/>
          <w:sz w:val="28"/>
          <w:szCs w:val="28"/>
        </w:rPr>
        <w:t xml:space="preserve">Что делать при утрате или хищении паспорта? </w:t>
      </w:r>
    </w:p>
    <w:p w:rsidR="0084030D" w:rsidRPr="00021F3A" w:rsidRDefault="0084030D" w:rsidP="0084030D">
      <w:pPr>
        <w:spacing w:line="280" w:lineRule="exact"/>
        <w:jc w:val="both"/>
        <w:rPr>
          <w:b/>
          <w:sz w:val="28"/>
          <w:szCs w:val="28"/>
        </w:rPr>
      </w:pP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Разъясняет помощник прокурора Верховского района Коробова Е.А.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 xml:space="preserve">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 Паспорт обязаны иметь все граждане Российской Федерации, достигшие 14-летнего возраста и проживающие на территории Российской Федерации. 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Следует иметь в виду, что в случае утраты или хищения паспорта у злоумышленников появляется возможность незаконного использования документа, в том числе для оформления и получения кредита, незаконного оформления на имя гражданина юридических лиц и т.д.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В связи с этим, в случае возникновения указанной ситуации необходимо принять незамедлительные действия по информированию соответствующих органов о ней, а также своевременному получению нового документа, удостоверяющего личность.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Выдача и замена паспортов производятся территориальными органами Министерства внутренних дел Российской Федерации по месту жительства, по месту пребывания или по месту обращения граждан в порядке, определяемом Министерством внутренних дел Российской Федерации. Заявление и необходимые документы можно подать непосредственно в подразделение по вопросам миграции территориального органа МВД России по месту жительства, месту пребывания или месту обращения.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В случае хищения паспорта следует незамедлительно обращаться в отделы полиции, расположенные на территории, где произошло хищение.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Законодательством Российской Федерации предусмотрена уголовная ответственность за хищение у гражданина паспорта в соответствии с ч. 2 ст. 325 Уголовного кодекса Российской Федерации. Заявление лица, у которого похищен паспорт, послужит основанием для проведения расследования, установления лица, совершившего хищение, и привлечения его к уголовной ответственности.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Кроме того, необходимо знать, что в соответствии со ст. 19.16 Кодекса Российской Федерации об административных правонарушениях предусмотрена административная ответственность за умышленную порчу документа, удостоверяющего личность гражданина (паспорта), либо утрату документа, удостоверяющего личность гражданина (паспорта), по небрежности.</w:t>
      </w:r>
    </w:p>
    <w:p w:rsidR="0084030D" w:rsidRPr="00021F3A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  <w:r w:rsidRPr="00021F3A">
        <w:rPr>
          <w:sz w:val="28"/>
          <w:szCs w:val="28"/>
        </w:rPr>
        <w:t>За указанное правонарушение предусмотрена административная ответственность, которая влечет предупреждение или наложение административного штрафа в размере от 100 до 300 рублей.</w:t>
      </w: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84030D" w:rsidRDefault="0084030D" w:rsidP="0084030D">
      <w:pPr>
        <w:spacing w:line="280" w:lineRule="exact"/>
        <w:ind w:firstLine="709"/>
        <w:jc w:val="both"/>
        <w:rPr>
          <w:sz w:val="28"/>
          <w:szCs w:val="28"/>
        </w:rPr>
      </w:pPr>
    </w:p>
    <w:p w:rsidR="004D22C9" w:rsidRDefault="004D22C9">
      <w:bookmarkStart w:id="0" w:name="_GoBack"/>
      <w:bookmarkEnd w:id="0"/>
    </w:p>
    <w:sectPr w:rsidR="004D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C9"/>
    <w:rsid w:val="004D22C9"/>
    <w:rsid w:val="0084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2021-12-27T06:36:00Z</dcterms:created>
  <dcterms:modified xsi:type="dcterms:W3CDTF">2021-12-27T06:36:00Z</dcterms:modified>
</cp:coreProperties>
</file>